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93CA" w14:textId="2FB043AE" w:rsidR="008513AB" w:rsidRPr="004A234A" w:rsidRDefault="00FE3808" w:rsidP="00C95754">
      <w:pPr>
        <w:pStyle w:val="Date"/>
        <w:spacing w:after="0"/>
        <w:jc w:val="center"/>
        <w:rPr>
          <w:rFonts w:cstheme="minorHAnsi"/>
          <w:sz w:val="28"/>
          <w:szCs w:val="28"/>
        </w:rPr>
      </w:pPr>
      <w:r w:rsidRPr="004A234A">
        <w:rPr>
          <w:rFonts w:cstheme="minorHAnsi"/>
          <w:sz w:val="28"/>
          <w:szCs w:val="28"/>
        </w:rPr>
        <w:t>S</w:t>
      </w:r>
      <w:r w:rsidR="006F7BB6">
        <w:rPr>
          <w:rFonts w:cstheme="minorHAnsi"/>
          <w:sz w:val="28"/>
          <w:szCs w:val="28"/>
        </w:rPr>
        <w:t>olmetex Manufacturi</w:t>
      </w:r>
      <w:r w:rsidR="00447CD5">
        <w:rPr>
          <w:rFonts w:cstheme="minorHAnsi"/>
          <w:sz w:val="28"/>
          <w:szCs w:val="28"/>
        </w:rPr>
        <w:t>ng Engineer</w:t>
      </w:r>
    </w:p>
    <w:p w14:paraId="7DD5ACDA" w14:textId="09552455" w:rsidR="008513AB" w:rsidRDefault="008513AB" w:rsidP="004A234A">
      <w:pPr>
        <w:spacing w:after="0"/>
        <w:rPr>
          <w:rFonts w:ascii="Gothic720 BT" w:hAnsi="Gothic720 BT"/>
          <w:sz w:val="22"/>
        </w:rPr>
      </w:pPr>
    </w:p>
    <w:p w14:paraId="0E53F03C" w14:textId="2F169A4A" w:rsidR="00F93346" w:rsidRPr="004A234A" w:rsidRDefault="009D58AB" w:rsidP="00F93346">
      <w:pPr>
        <w:spacing w:after="120"/>
        <w:rPr>
          <w:rFonts w:cstheme="minorHAnsi"/>
        </w:rPr>
      </w:pPr>
      <w:r w:rsidRPr="004A234A">
        <w:rPr>
          <w:rFonts w:cstheme="minorHAnsi"/>
          <w:b/>
        </w:rPr>
        <w:t>The Position</w:t>
      </w:r>
    </w:p>
    <w:p w14:paraId="5014A6DE" w14:textId="22C7C6C9" w:rsidR="00651FF3" w:rsidRPr="0045521E" w:rsidRDefault="0045521E" w:rsidP="0045521E">
      <w:pPr>
        <w:spacing w:before="120" w:after="120"/>
        <w:rPr>
          <w:rFonts w:cstheme="minorHAnsi"/>
        </w:rPr>
      </w:pPr>
      <w:r w:rsidRPr="0045521E">
        <w:rPr>
          <w:rFonts w:cstheme="minorHAnsi"/>
        </w:rPr>
        <w:t xml:space="preserve">We are searching for a driven, detail-orientated </w:t>
      </w:r>
      <w:r w:rsidR="004F518B">
        <w:rPr>
          <w:rFonts w:cstheme="minorHAnsi"/>
        </w:rPr>
        <w:t xml:space="preserve">Manufacturing </w:t>
      </w:r>
      <w:r w:rsidR="00447CD5">
        <w:rPr>
          <w:rFonts w:cstheme="minorHAnsi"/>
        </w:rPr>
        <w:t>Engineer</w:t>
      </w:r>
      <w:r w:rsidRPr="0045521E">
        <w:rPr>
          <w:rFonts w:cstheme="minorHAnsi"/>
        </w:rPr>
        <w:t xml:space="preserve"> to join our growing organization.</w:t>
      </w:r>
      <w:r w:rsidR="00447CD5">
        <w:rPr>
          <w:rFonts w:cstheme="minorHAnsi"/>
        </w:rPr>
        <w:t xml:space="preserve">  </w:t>
      </w:r>
      <w:r w:rsidR="00447CD5" w:rsidRPr="007C2239">
        <w:rPr>
          <w:rFonts w:cstheme="minorHAnsi"/>
        </w:rPr>
        <w:t xml:space="preserve">The Manufacturing Engineer will be responsible for the development, oversight, and continuous improvement of the process and equipment utilized in the manufacture of Solmetex products. This position will influence and drive key performance measures, to include equipment uptime and reliability, process yield and throughput, scrap reduction, and overall product cost reduction. This will be a hands-on role, where the ideal candidate will routinely collaborate with manufacturing personnel </w:t>
      </w:r>
      <w:r w:rsidR="00447CD5">
        <w:rPr>
          <w:rFonts w:cstheme="minorHAnsi"/>
        </w:rPr>
        <w:t xml:space="preserve">on the production floor </w:t>
      </w:r>
      <w:r w:rsidR="00447CD5" w:rsidRPr="007C2239">
        <w:rPr>
          <w:rFonts w:cstheme="minorHAnsi"/>
        </w:rPr>
        <w:t>at all levels to continually drive processes to achieve world class standards.</w:t>
      </w:r>
    </w:p>
    <w:p w14:paraId="636E7F5D" w14:textId="40337B46" w:rsidR="00651FF3" w:rsidRDefault="0045521E" w:rsidP="0045521E">
      <w:pPr>
        <w:spacing w:before="120" w:after="120"/>
        <w:rPr>
          <w:rFonts w:eastAsia="Times New Roman" w:cstheme="minorHAnsi"/>
        </w:rPr>
      </w:pPr>
      <w:r w:rsidRPr="0045521E">
        <w:rPr>
          <w:rFonts w:cstheme="minorHAnsi"/>
        </w:rPr>
        <w:t xml:space="preserve">To be successful as </w:t>
      </w:r>
      <w:r w:rsidR="00651FF3">
        <w:rPr>
          <w:rFonts w:cstheme="minorHAnsi"/>
        </w:rPr>
        <w:t xml:space="preserve">a </w:t>
      </w:r>
      <w:r w:rsidR="00447CD5">
        <w:rPr>
          <w:rFonts w:cstheme="minorHAnsi"/>
        </w:rPr>
        <w:t>Manufacturing Engineer</w:t>
      </w:r>
      <w:r w:rsidRPr="0045521E">
        <w:rPr>
          <w:rFonts w:cstheme="minorHAnsi"/>
        </w:rPr>
        <w:t xml:space="preserve">, </w:t>
      </w:r>
      <w:r w:rsidR="00447CD5">
        <w:rPr>
          <w:rFonts w:eastAsia="Times New Roman" w:cstheme="minorHAnsi"/>
        </w:rPr>
        <w:t>y</w:t>
      </w:r>
      <w:r w:rsidR="00447CD5" w:rsidRPr="007C2239">
        <w:rPr>
          <w:rFonts w:eastAsia="Times New Roman" w:cstheme="minorHAnsi"/>
        </w:rPr>
        <w:t xml:space="preserve">ou should be able to communicate effectively under pressure and provide effective suggestions for improvement.  Successful Manufacturing Engineers are self-starters with an insatiable curiosity, a superb work ethic and strong interpersonal skills. Additionally, a successful individual in this role will be comfortable switching quickly between </w:t>
      </w:r>
      <w:r w:rsidR="00356D3F" w:rsidRPr="007C2239">
        <w:rPr>
          <w:rFonts w:eastAsia="Times New Roman" w:cstheme="minorHAnsi"/>
        </w:rPr>
        <w:t>diverse types</w:t>
      </w:r>
      <w:r w:rsidR="00447CD5" w:rsidRPr="007C2239">
        <w:rPr>
          <w:rFonts w:eastAsia="Times New Roman" w:cstheme="minorHAnsi"/>
        </w:rPr>
        <w:t xml:space="preserve"> of tasks and employ effective time management.</w:t>
      </w:r>
    </w:p>
    <w:p w14:paraId="59482961" w14:textId="77777777" w:rsidR="0008019D" w:rsidRDefault="0008019D" w:rsidP="0045521E">
      <w:pPr>
        <w:spacing w:before="120" w:after="120"/>
        <w:rPr>
          <w:rFonts w:cstheme="minorHAnsi"/>
        </w:rPr>
      </w:pPr>
    </w:p>
    <w:p w14:paraId="06861F17" w14:textId="69036AF8" w:rsidR="00651FF3" w:rsidRDefault="00651FF3" w:rsidP="00651FF3">
      <w:pPr>
        <w:spacing w:after="120"/>
        <w:rPr>
          <w:rFonts w:cstheme="minorHAnsi"/>
          <w:b/>
        </w:rPr>
      </w:pPr>
      <w:r>
        <w:rPr>
          <w:rFonts w:cstheme="minorHAnsi"/>
          <w:b/>
        </w:rPr>
        <w:t>We Offer:</w:t>
      </w:r>
    </w:p>
    <w:p w14:paraId="03A0AFBA" w14:textId="3B92AB2E" w:rsidR="00C37591" w:rsidRPr="00356D3F" w:rsidRDefault="00C37591" w:rsidP="00356D3F">
      <w:pPr>
        <w:pStyle w:val="ListParagraph"/>
        <w:numPr>
          <w:ilvl w:val="0"/>
          <w:numId w:val="3"/>
        </w:numPr>
        <w:spacing w:after="120"/>
        <w:rPr>
          <w:rFonts w:cstheme="minorHAnsi"/>
          <w:bCs/>
        </w:rPr>
      </w:pPr>
      <w:r>
        <w:rPr>
          <w:rFonts w:cstheme="minorHAnsi"/>
          <w:bCs/>
        </w:rPr>
        <w:t xml:space="preserve">Competitive </w:t>
      </w:r>
      <w:r w:rsidR="00730811">
        <w:rPr>
          <w:rFonts w:cstheme="minorHAnsi"/>
          <w:bCs/>
        </w:rPr>
        <w:t>salary</w:t>
      </w:r>
    </w:p>
    <w:p w14:paraId="6A53573C" w14:textId="6E9934E6" w:rsidR="00C37591" w:rsidRDefault="00730811" w:rsidP="00730811">
      <w:pPr>
        <w:pStyle w:val="ListParagraph"/>
        <w:numPr>
          <w:ilvl w:val="0"/>
          <w:numId w:val="3"/>
        </w:numPr>
        <w:spacing w:after="120"/>
        <w:rPr>
          <w:rFonts w:cstheme="minorHAnsi"/>
          <w:bCs/>
        </w:rPr>
      </w:pPr>
      <w:r>
        <w:rPr>
          <w:rFonts w:cstheme="minorHAnsi"/>
          <w:bCs/>
        </w:rPr>
        <w:t>Health, Dental and Vision Insurance</w:t>
      </w:r>
    </w:p>
    <w:p w14:paraId="068F529F" w14:textId="5B32CF35" w:rsidR="00730811" w:rsidRDefault="00730811" w:rsidP="00730811">
      <w:pPr>
        <w:pStyle w:val="ListParagraph"/>
        <w:numPr>
          <w:ilvl w:val="0"/>
          <w:numId w:val="3"/>
        </w:numPr>
        <w:spacing w:after="120"/>
        <w:rPr>
          <w:rFonts w:cstheme="minorHAnsi"/>
          <w:bCs/>
        </w:rPr>
      </w:pPr>
      <w:r>
        <w:rPr>
          <w:rFonts w:cstheme="minorHAnsi"/>
          <w:bCs/>
        </w:rPr>
        <w:t>401(k) with company matching</w:t>
      </w:r>
    </w:p>
    <w:p w14:paraId="47441CF7" w14:textId="1FD7968D" w:rsidR="00730811" w:rsidRDefault="00730811" w:rsidP="00730811">
      <w:pPr>
        <w:pStyle w:val="ListParagraph"/>
        <w:numPr>
          <w:ilvl w:val="0"/>
          <w:numId w:val="3"/>
        </w:numPr>
        <w:spacing w:after="120"/>
        <w:rPr>
          <w:rFonts w:cstheme="minorHAnsi"/>
          <w:bCs/>
        </w:rPr>
      </w:pPr>
      <w:r>
        <w:rPr>
          <w:rFonts w:cstheme="minorHAnsi"/>
          <w:bCs/>
        </w:rPr>
        <w:t>Paid time off</w:t>
      </w:r>
    </w:p>
    <w:p w14:paraId="2CB76B1D" w14:textId="0F7D5183" w:rsidR="00730811" w:rsidRDefault="00730811" w:rsidP="00730811">
      <w:pPr>
        <w:pStyle w:val="ListParagraph"/>
        <w:numPr>
          <w:ilvl w:val="0"/>
          <w:numId w:val="3"/>
        </w:numPr>
        <w:spacing w:after="120"/>
        <w:rPr>
          <w:rFonts w:cstheme="minorHAnsi"/>
          <w:bCs/>
        </w:rPr>
      </w:pPr>
      <w:r>
        <w:rPr>
          <w:rFonts w:cstheme="minorHAnsi"/>
          <w:bCs/>
        </w:rPr>
        <w:t>Parental leave</w:t>
      </w:r>
    </w:p>
    <w:p w14:paraId="55ACC79C" w14:textId="43BD64D0" w:rsidR="00730811" w:rsidRDefault="00730811" w:rsidP="00730811">
      <w:pPr>
        <w:pStyle w:val="ListParagraph"/>
        <w:numPr>
          <w:ilvl w:val="0"/>
          <w:numId w:val="3"/>
        </w:numPr>
        <w:spacing w:after="120"/>
        <w:rPr>
          <w:rFonts w:cstheme="minorHAnsi"/>
          <w:bCs/>
        </w:rPr>
      </w:pPr>
      <w:r>
        <w:rPr>
          <w:rFonts w:cstheme="minorHAnsi"/>
          <w:bCs/>
        </w:rPr>
        <w:t>Professional development assistance</w:t>
      </w:r>
    </w:p>
    <w:p w14:paraId="7F684C0C" w14:textId="50D3E512" w:rsidR="00C37591" w:rsidRPr="00C37591" w:rsidRDefault="00C37591" w:rsidP="00BB26F4">
      <w:pPr>
        <w:pStyle w:val="ListParagraph"/>
        <w:numPr>
          <w:ilvl w:val="0"/>
          <w:numId w:val="3"/>
        </w:numPr>
        <w:spacing w:after="120"/>
        <w:rPr>
          <w:rFonts w:cstheme="minorHAnsi"/>
          <w:bCs/>
        </w:rPr>
      </w:pPr>
      <w:r>
        <w:rPr>
          <w:rFonts w:cstheme="minorHAnsi"/>
          <w:bCs/>
        </w:rPr>
        <w:t>Small, growing company where you can make an immediate impact</w:t>
      </w:r>
    </w:p>
    <w:p w14:paraId="3076D139" w14:textId="77777777" w:rsidR="00651FF3" w:rsidRDefault="00651FF3" w:rsidP="0045521E">
      <w:pPr>
        <w:spacing w:before="120" w:after="120"/>
        <w:rPr>
          <w:rFonts w:cstheme="minorHAnsi"/>
        </w:rPr>
      </w:pPr>
    </w:p>
    <w:p w14:paraId="77BB4858" w14:textId="66D80DCE" w:rsidR="00C37591" w:rsidRDefault="009D58AB" w:rsidP="0045521E">
      <w:pPr>
        <w:spacing w:before="120" w:after="120"/>
        <w:rPr>
          <w:rFonts w:cstheme="minorHAnsi"/>
          <w:b/>
        </w:rPr>
      </w:pPr>
      <w:r w:rsidRPr="004A234A">
        <w:rPr>
          <w:rFonts w:cstheme="minorHAnsi"/>
          <w:b/>
        </w:rPr>
        <w:t>Responsibilities</w:t>
      </w:r>
    </w:p>
    <w:p w14:paraId="63579B8C" w14:textId="478F4CBE"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Take responsibility for the equipment and process</w:t>
      </w:r>
      <w:r w:rsidR="005B5DD7">
        <w:rPr>
          <w:rFonts w:cstheme="minorHAnsi"/>
        </w:rPr>
        <w:t>es</w:t>
      </w:r>
      <w:r w:rsidRPr="007C2239">
        <w:rPr>
          <w:rFonts w:cstheme="minorHAnsi"/>
        </w:rPr>
        <w:t xml:space="preserve"> used in the manufacture of Solmetex products</w:t>
      </w:r>
    </w:p>
    <w:p w14:paraId="32F731F0"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Regularly study &amp; review key process parameters to assess the need for process improvement</w:t>
      </w:r>
    </w:p>
    <w:p w14:paraId="50438320"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Design and develop the manufacturing process for new products, to include equipment selection, fixture and jig design, material flow, process documentation, etc.</w:t>
      </w:r>
    </w:p>
    <w:p w14:paraId="490A52A4" w14:textId="568C48E5"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 xml:space="preserve">Utilize statistical tools and methods to enable data-driven decision making, </w:t>
      </w:r>
      <w:r w:rsidR="005B5DD7" w:rsidRPr="007C2239">
        <w:rPr>
          <w:rFonts w:cstheme="minorHAnsi"/>
        </w:rPr>
        <w:t>e.g.,</w:t>
      </w:r>
      <w:r w:rsidRPr="007C2239">
        <w:rPr>
          <w:rFonts w:cstheme="minorHAnsi"/>
        </w:rPr>
        <w:t xml:space="preserve"> SPC, Design of Experiments, etc.</w:t>
      </w:r>
    </w:p>
    <w:p w14:paraId="2C114CA0" w14:textId="5D8F07E8"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Develop and implement Key Process Indicators (KPI’s) that help identify problem areas &amp; focused improvement opportunities</w:t>
      </w:r>
    </w:p>
    <w:p w14:paraId="2EB550F2"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Assess the shop floor layout and process flow for opportunities to enhance efficiency and reduce waste from excess movement, extra handling, etc.</w:t>
      </w:r>
    </w:p>
    <w:p w14:paraId="7CEF1DF1"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Study each process to identify ergonomic and safety improvement opportunities, and develop the necessary improvement plans to address the findings</w:t>
      </w:r>
    </w:p>
    <w:p w14:paraId="7C5C9212"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Document and maintain work instructions and cycle time/labor standards for each step in the manufacturing process</w:t>
      </w:r>
    </w:p>
    <w:p w14:paraId="065CAF8F"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lastRenderedPageBreak/>
        <w:t>Study and understand the dynamics of how part &amp; process intersect, and collaborate with quality &amp; purchasing personnel to recommend changes to purchased materials where required</w:t>
      </w:r>
    </w:p>
    <w:p w14:paraId="2CC7AD88"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Create and maintain engineering part drawings for purchased materials</w:t>
      </w:r>
    </w:p>
    <w:p w14:paraId="0359172C" w14:textId="77777777" w:rsidR="00356D3F" w:rsidRPr="007C2239" w:rsidRDefault="00356D3F" w:rsidP="00356D3F">
      <w:pPr>
        <w:pStyle w:val="ListParagraph"/>
        <w:numPr>
          <w:ilvl w:val="0"/>
          <w:numId w:val="6"/>
        </w:numPr>
        <w:spacing w:after="160" w:line="259" w:lineRule="auto"/>
        <w:ind w:right="0"/>
        <w:rPr>
          <w:rFonts w:cstheme="minorHAnsi"/>
        </w:rPr>
      </w:pPr>
      <w:r w:rsidRPr="007C2239">
        <w:rPr>
          <w:rFonts w:cstheme="minorHAnsi"/>
        </w:rPr>
        <w:t>Plan and manage engineering projects with focus on cost, schedule, and achievement of desired objectives</w:t>
      </w:r>
    </w:p>
    <w:p w14:paraId="52332EFD" w14:textId="77777777" w:rsidR="00C31675" w:rsidRPr="00730811" w:rsidRDefault="00C31675" w:rsidP="00BB26F4">
      <w:pPr>
        <w:spacing w:after="120"/>
        <w:rPr>
          <w:rFonts w:cstheme="minorHAnsi"/>
        </w:rPr>
      </w:pPr>
    </w:p>
    <w:p w14:paraId="4ECF2102" w14:textId="047C4F92" w:rsidR="009D58AB" w:rsidRPr="004A234A" w:rsidRDefault="009D58AB" w:rsidP="009D58AB">
      <w:pPr>
        <w:spacing w:after="120"/>
        <w:rPr>
          <w:rFonts w:cstheme="minorHAnsi"/>
        </w:rPr>
      </w:pPr>
      <w:r w:rsidRPr="004A234A">
        <w:rPr>
          <w:rFonts w:cstheme="minorHAnsi"/>
          <w:b/>
        </w:rPr>
        <w:t xml:space="preserve">Who You </w:t>
      </w:r>
      <w:proofErr w:type="gramStart"/>
      <w:r w:rsidRPr="004A234A">
        <w:rPr>
          <w:rFonts w:cstheme="minorHAnsi"/>
          <w:b/>
        </w:rPr>
        <w:t>Are</w:t>
      </w:r>
      <w:proofErr w:type="gramEnd"/>
    </w:p>
    <w:p w14:paraId="68035668" w14:textId="7BBE411F"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 xml:space="preserve">Bachelor’s degree in a relevant engineering discipline: </w:t>
      </w:r>
      <w:r>
        <w:rPr>
          <w:rFonts w:cstheme="minorHAnsi"/>
        </w:rPr>
        <w:t xml:space="preserve">for </w:t>
      </w:r>
      <w:proofErr w:type="gramStart"/>
      <w:r>
        <w:rPr>
          <w:rFonts w:cstheme="minorHAnsi"/>
        </w:rPr>
        <w:t>example</w:t>
      </w:r>
      <w:proofErr w:type="gramEnd"/>
      <w:r>
        <w:rPr>
          <w:rFonts w:cstheme="minorHAnsi"/>
        </w:rPr>
        <w:t xml:space="preserve"> </w:t>
      </w:r>
      <w:r w:rsidRPr="007C2239">
        <w:rPr>
          <w:rFonts w:cstheme="minorHAnsi"/>
        </w:rPr>
        <w:t>Mechanical</w:t>
      </w:r>
      <w:r>
        <w:rPr>
          <w:rFonts w:cstheme="minorHAnsi"/>
        </w:rPr>
        <w:t xml:space="preserve"> or </w:t>
      </w:r>
      <w:r w:rsidRPr="007C2239">
        <w:rPr>
          <w:rFonts w:cstheme="minorHAnsi"/>
        </w:rPr>
        <w:t>Industrial</w:t>
      </w:r>
    </w:p>
    <w:p w14:paraId="6316D21C" w14:textId="77777777"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Minimum 3-5 years’ experience in a plant manufacturing engineering role</w:t>
      </w:r>
    </w:p>
    <w:p w14:paraId="7D875F73" w14:textId="77777777"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Hands on experience in the use and support of electro-mechanical assembly equipment</w:t>
      </w:r>
    </w:p>
    <w:p w14:paraId="4D65B277" w14:textId="77777777"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Self-starter with demonstrated ability to recognize and act upon improvement opportunities</w:t>
      </w:r>
    </w:p>
    <w:p w14:paraId="517C6A74" w14:textId="0A08369C"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Experience with material handling &amp; packaging equipment is a plus</w:t>
      </w:r>
      <w:r w:rsidR="0008019D">
        <w:rPr>
          <w:rFonts w:cstheme="minorHAnsi"/>
        </w:rPr>
        <w:t xml:space="preserve"> </w:t>
      </w:r>
      <w:r w:rsidRPr="007C2239">
        <w:rPr>
          <w:rFonts w:cstheme="minorHAnsi"/>
        </w:rPr>
        <w:t>conveyor systems, case erectors, tape machines, etc.</w:t>
      </w:r>
    </w:p>
    <w:p w14:paraId="2D0CBB35" w14:textId="77777777"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Experience with injection molded components and light-cure adhesives is a strong plus</w:t>
      </w:r>
    </w:p>
    <w:p w14:paraId="5C76BCA4" w14:textId="77777777"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Familiar with the use of CAD software (SolidWorks, Siemens NX, AutoCAD, etc.)</w:t>
      </w:r>
    </w:p>
    <w:p w14:paraId="522FB7FE" w14:textId="77777777"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Knowledge of regulated industry requirements; ISO 13485:2008, FDA, cGMP, etc.</w:t>
      </w:r>
    </w:p>
    <w:p w14:paraId="0BB27201" w14:textId="02F96018" w:rsidR="005B5DD7" w:rsidRPr="007C2239" w:rsidRDefault="005B5DD7" w:rsidP="005B5DD7">
      <w:pPr>
        <w:pStyle w:val="ListParagraph"/>
        <w:numPr>
          <w:ilvl w:val="0"/>
          <w:numId w:val="2"/>
        </w:numPr>
        <w:spacing w:after="160" w:line="259" w:lineRule="auto"/>
        <w:ind w:right="0"/>
        <w:rPr>
          <w:rFonts w:cstheme="minorHAnsi"/>
        </w:rPr>
      </w:pPr>
      <w:r w:rsidRPr="007C2239">
        <w:rPr>
          <w:rFonts w:cstheme="minorHAnsi"/>
        </w:rPr>
        <w:t>Experienced with the use of structured problem-solving tools and methods: Six Sigma, 8D, 5-Why, etc.</w:t>
      </w:r>
    </w:p>
    <w:p w14:paraId="78AC336F" w14:textId="11E04B6E" w:rsidR="00C31675" w:rsidRPr="00BB26F4" w:rsidRDefault="005B5DD7" w:rsidP="00BB26F4">
      <w:pPr>
        <w:pStyle w:val="ListParagraph"/>
        <w:rPr>
          <w:b/>
        </w:rPr>
      </w:pPr>
      <w:r w:rsidRPr="007C2239">
        <w:rPr>
          <w:rFonts w:cstheme="minorHAnsi"/>
        </w:rPr>
        <w:t>Able to work cross-functionally to resolve issues and continually improve results in the areas of safety, quality, delivery</w:t>
      </w:r>
      <w:r w:rsidR="0008019D">
        <w:rPr>
          <w:rFonts w:cstheme="minorHAnsi"/>
        </w:rPr>
        <w:t>,</w:t>
      </w:r>
      <w:r w:rsidRPr="007C2239">
        <w:rPr>
          <w:rFonts w:cstheme="minorHAnsi"/>
        </w:rPr>
        <w:t xml:space="preserve"> and cost</w:t>
      </w:r>
    </w:p>
    <w:p w14:paraId="473B2F76" w14:textId="09ED88F7" w:rsidR="009D58AB" w:rsidRPr="004A234A" w:rsidRDefault="009D58AB" w:rsidP="009D58AB">
      <w:pPr>
        <w:spacing w:after="120"/>
        <w:rPr>
          <w:rFonts w:cstheme="minorHAnsi"/>
          <w:b/>
        </w:rPr>
      </w:pPr>
      <w:r w:rsidRPr="004A234A">
        <w:rPr>
          <w:rFonts w:cstheme="minorHAnsi"/>
          <w:b/>
        </w:rPr>
        <w:t xml:space="preserve">Who We </w:t>
      </w:r>
      <w:proofErr w:type="gramStart"/>
      <w:r w:rsidRPr="004A234A">
        <w:rPr>
          <w:rFonts w:cstheme="minorHAnsi"/>
          <w:b/>
        </w:rPr>
        <w:t>Are</w:t>
      </w:r>
      <w:proofErr w:type="gramEnd"/>
    </w:p>
    <w:p w14:paraId="143169D3" w14:textId="77777777" w:rsidR="0008019D" w:rsidRDefault="0008019D" w:rsidP="0008019D">
      <w:pPr>
        <w:spacing w:before="100" w:beforeAutospacing="1" w:after="100" w:afterAutospacing="1"/>
        <w:rPr>
          <w:rFonts w:eastAsia="Times New Roman" w:cstheme="minorHAnsi"/>
        </w:rPr>
      </w:pPr>
      <w:r w:rsidRPr="007C2239">
        <w:rPr>
          <w:rFonts w:eastAsia="Times New Roman" w:cstheme="minorHAnsi"/>
        </w:rPr>
        <w:t>Solmetex expertise in material science and life science separations led to the development of high performance, separation chemistries for the dental industry. In 1999, Solmetex designed the Hg5 Amalgam Separator which quickly became the gold standard in amalgam separation. These chemistries are the heart of our solution and provide the healthcare and life sciences with simple and effective solutions that prevent toxic emission into the environment. Today, Solmetex is proud to be the industry leader and manufacturer of the NXT Hg5® series of Amalgam Separators and proud to celebrate 25+ years in the industry.</w:t>
      </w:r>
    </w:p>
    <w:p w14:paraId="0ACC4C82" w14:textId="5D2886AE" w:rsidR="00FC37BE" w:rsidRPr="004A234A" w:rsidRDefault="0008019D" w:rsidP="00BB26F4">
      <w:pPr>
        <w:spacing w:before="100" w:beforeAutospacing="1" w:after="100" w:afterAutospacing="1"/>
        <w:rPr>
          <w:rFonts w:cstheme="minorHAnsi"/>
        </w:rPr>
      </w:pPr>
      <w:r w:rsidRPr="007C2239">
        <w:rPr>
          <w:rFonts w:eastAsia="Times New Roman" w:cstheme="minorHAnsi"/>
        </w:rPr>
        <w:t>We are committed to continuously re-investing in research, design, and implementation of new chemistries, as well as in the development of methods to optimize our current technology for use in other industries. Our products have been proven around the world to help dental practices achieve compliance in mercury removal.</w:t>
      </w:r>
    </w:p>
    <w:p w14:paraId="3F24AD95" w14:textId="3EDE92CE" w:rsidR="00FC37BE" w:rsidRPr="004A234A" w:rsidRDefault="00FC37BE" w:rsidP="009D58AB">
      <w:pPr>
        <w:spacing w:after="0"/>
        <w:rPr>
          <w:rFonts w:cstheme="minorHAnsi"/>
        </w:rPr>
      </w:pPr>
      <w:r w:rsidRPr="004A234A">
        <w:rPr>
          <w:rFonts w:cstheme="minorHAnsi"/>
        </w:rPr>
        <w:t>Join us as we pave the way for better treatment</w:t>
      </w:r>
      <w:r w:rsidR="00730811">
        <w:rPr>
          <w:rFonts w:cstheme="minorHAnsi"/>
        </w:rPr>
        <w:t xml:space="preserve"> aimed towards</w:t>
      </w:r>
      <w:r w:rsidRPr="004A234A">
        <w:rPr>
          <w:rFonts w:cstheme="minorHAnsi"/>
        </w:rPr>
        <w:t xml:space="preserve"> safer </w:t>
      </w:r>
      <w:r w:rsidR="00730811">
        <w:rPr>
          <w:rFonts w:cstheme="minorHAnsi"/>
        </w:rPr>
        <w:t>patients, safer water, and a safer environment.</w:t>
      </w:r>
    </w:p>
    <w:p w14:paraId="266E8D59" w14:textId="7A31645F" w:rsidR="00FE3808" w:rsidRPr="004A234A" w:rsidRDefault="00FE3808" w:rsidP="009D58AB">
      <w:pPr>
        <w:spacing w:after="0"/>
        <w:rPr>
          <w:rFonts w:cstheme="minorHAnsi"/>
        </w:rPr>
      </w:pPr>
    </w:p>
    <w:p w14:paraId="0F4C8ED2" w14:textId="77777777" w:rsidR="00FE3808" w:rsidRPr="004A234A" w:rsidRDefault="00FE3808" w:rsidP="00730811">
      <w:pPr>
        <w:spacing w:after="0"/>
        <w:jc w:val="center"/>
        <w:rPr>
          <w:rFonts w:cstheme="minorHAnsi"/>
        </w:rPr>
      </w:pPr>
    </w:p>
    <w:p w14:paraId="3E0C91E3" w14:textId="5435BDF9" w:rsidR="00FE3808" w:rsidRPr="004A234A" w:rsidRDefault="00FE3808" w:rsidP="004A234A">
      <w:pPr>
        <w:spacing w:after="0"/>
        <w:jc w:val="center"/>
        <w:rPr>
          <w:rFonts w:cstheme="minorHAnsi"/>
        </w:rPr>
      </w:pPr>
    </w:p>
    <w:sectPr w:rsidR="00FE3808" w:rsidRPr="004A234A" w:rsidSect="004A234A">
      <w:headerReference w:type="default" r:id="rId11"/>
      <w:pgSz w:w="12240" w:h="15840" w:code="1"/>
      <w:pgMar w:top="1440" w:right="108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170D" w14:textId="77777777" w:rsidR="00D664FC" w:rsidRDefault="00D664FC" w:rsidP="00376205">
      <w:r>
        <w:separator/>
      </w:r>
    </w:p>
  </w:endnote>
  <w:endnote w:type="continuationSeparator" w:id="0">
    <w:p w14:paraId="53D0EC24" w14:textId="77777777" w:rsidR="00D664FC" w:rsidRDefault="00D664FC"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othic720 BT">
    <w:altName w:val="Calibri"/>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29C3" w14:textId="77777777" w:rsidR="00D664FC" w:rsidRDefault="00D664FC" w:rsidP="00376205">
      <w:r>
        <w:separator/>
      </w:r>
    </w:p>
  </w:footnote>
  <w:footnote w:type="continuationSeparator" w:id="0">
    <w:p w14:paraId="276966DE" w14:textId="77777777" w:rsidR="00D664FC" w:rsidRDefault="00D664FC"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BCFF" w14:textId="4AC4FA19" w:rsidR="0021026D" w:rsidRDefault="0021026D" w:rsidP="004A234A">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82BB3"/>
    <w:multiLevelType w:val="hybridMultilevel"/>
    <w:tmpl w:val="4324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D641D"/>
    <w:multiLevelType w:val="hybridMultilevel"/>
    <w:tmpl w:val="D416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07AB3"/>
    <w:multiLevelType w:val="hybridMultilevel"/>
    <w:tmpl w:val="DBB2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D29B7"/>
    <w:multiLevelType w:val="hybridMultilevel"/>
    <w:tmpl w:val="29F0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65697"/>
    <w:multiLevelType w:val="hybridMultilevel"/>
    <w:tmpl w:val="2DB0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B5447"/>
    <w:multiLevelType w:val="hybridMultilevel"/>
    <w:tmpl w:val="E3D6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564ED"/>
    <w:multiLevelType w:val="hybridMultilevel"/>
    <w:tmpl w:val="642A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774320">
    <w:abstractNumId w:val="2"/>
  </w:num>
  <w:num w:numId="2" w16cid:durableId="887491899">
    <w:abstractNumId w:val="3"/>
  </w:num>
  <w:num w:numId="3" w16cid:durableId="1043679771">
    <w:abstractNumId w:val="1"/>
  </w:num>
  <w:num w:numId="4" w16cid:durableId="473719230">
    <w:abstractNumId w:val="6"/>
  </w:num>
  <w:num w:numId="5" w16cid:durableId="1013725112">
    <w:abstractNumId w:val="5"/>
  </w:num>
  <w:num w:numId="6" w16cid:durableId="137967088">
    <w:abstractNumId w:val="0"/>
  </w:num>
  <w:num w:numId="7" w16cid:durableId="1874418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60"/>
    <w:rsid w:val="00024765"/>
    <w:rsid w:val="00047983"/>
    <w:rsid w:val="0008019D"/>
    <w:rsid w:val="000B353B"/>
    <w:rsid w:val="000D5EB6"/>
    <w:rsid w:val="000D7830"/>
    <w:rsid w:val="00112369"/>
    <w:rsid w:val="00114671"/>
    <w:rsid w:val="001B227C"/>
    <w:rsid w:val="001C7EBA"/>
    <w:rsid w:val="0021026D"/>
    <w:rsid w:val="002518DE"/>
    <w:rsid w:val="002772B5"/>
    <w:rsid w:val="002822F5"/>
    <w:rsid w:val="002F6470"/>
    <w:rsid w:val="00300578"/>
    <w:rsid w:val="0035134C"/>
    <w:rsid w:val="003517F2"/>
    <w:rsid w:val="00356D3F"/>
    <w:rsid w:val="00376205"/>
    <w:rsid w:val="00396549"/>
    <w:rsid w:val="003A6A4C"/>
    <w:rsid w:val="00411050"/>
    <w:rsid w:val="00420B8B"/>
    <w:rsid w:val="00447CD5"/>
    <w:rsid w:val="0045521E"/>
    <w:rsid w:val="004560E0"/>
    <w:rsid w:val="00465C38"/>
    <w:rsid w:val="00476622"/>
    <w:rsid w:val="00490893"/>
    <w:rsid w:val="004A234A"/>
    <w:rsid w:val="004F518B"/>
    <w:rsid w:val="00517C2F"/>
    <w:rsid w:val="00572FA4"/>
    <w:rsid w:val="005942EB"/>
    <w:rsid w:val="005B5DD7"/>
    <w:rsid w:val="0062123A"/>
    <w:rsid w:val="00630BD4"/>
    <w:rsid w:val="00646E75"/>
    <w:rsid w:val="00651FF3"/>
    <w:rsid w:val="00657D00"/>
    <w:rsid w:val="00681A8A"/>
    <w:rsid w:val="0069183A"/>
    <w:rsid w:val="006F7BB6"/>
    <w:rsid w:val="00702DDA"/>
    <w:rsid w:val="00714573"/>
    <w:rsid w:val="007164C8"/>
    <w:rsid w:val="0072209F"/>
    <w:rsid w:val="00730811"/>
    <w:rsid w:val="007752E3"/>
    <w:rsid w:val="007B22FA"/>
    <w:rsid w:val="007C62A9"/>
    <w:rsid w:val="007F1620"/>
    <w:rsid w:val="008009DA"/>
    <w:rsid w:val="008061C2"/>
    <w:rsid w:val="008513AB"/>
    <w:rsid w:val="00851EC8"/>
    <w:rsid w:val="00877759"/>
    <w:rsid w:val="008A5379"/>
    <w:rsid w:val="008D69F1"/>
    <w:rsid w:val="008F2147"/>
    <w:rsid w:val="00914211"/>
    <w:rsid w:val="00916877"/>
    <w:rsid w:val="00922646"/>
    <w:rsid w:val="00935229"/>
    <w:rsid w:val="00944AE2"/>
    <w:rsid w:val="009864AB"/>
    <w:rsid w:val="009A4051"/>
    <w:rsid w:val="009A5784"/>
    <w:rsid w:val="009A7E7D"/>
    <w:rsid w:val="009D58AB"/>
    <w:rsid w:val="009E4460"/>
    <w:rsid w:val="00A00DA7"/>
    <w:rsid w:val="00A35D7D"/>
    <w:rsid w:val="00A66794"/>
    <w:rsid w:val="00A97A57"/>
    <w:rsid w:val="00AA7A3E"/>
    <w:rsid w:val="00AB18B0"/>
    <w:rsid w:val="00AB3C3D"/>
    <w:rsid w:val="00AD0D41"/>
    <w:rsid w:val="00AF6A36"/>
    <w:rsid w:val="00B364E6"/>
    <w:rsid w:val="00BB26F4"/>
    <w:rsid w:val="00C2466E"/>
    <w:rsid w:val="00C31675"/>
    <w:rsid w:val="00C37591"/>
    <w:rsid w:val="00C43F4B"/>
    <w:rsid w:val="00C67217"/>
    <w:rsid w:val="00C92E72"/>
    <w:rsid w:val="00C95754"/>
    <w:rsid w:val="00CD384D"/>
    <w:rsid w:val="00CE1FF8"/>
    <w:rsid w:val="00D04CFD"/>
    <w:rsid w:val="00D14447"/>
    <w:rsid w:val="00D664FC"/>
    <w:rsid w:val="00DB5A60"/>
    <w:rsid w:val="00E0756B"/>
    <w:rsid w:val="00E55D74"/>
    <w:rsid w:val="00EB1A81"/>
    <w:rsid w:val="00EF58D0"/>
    <w:rsid w:val="00F040AE"/>
    <w:rsid w:val="00F1084B"/>
    <w:rsid w:val="00F405F8"/>
    <w:rsid w:val="00F46FBE"/>
    <w:rsid w:val="00F70C31"/>
    <w:rsid w:val="00F93346"/>
    <w:rsid w:val="00FC37BE"/>
    <w:rsid w:val="00FE3808"/>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6F6F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paragraph" w:styleId="ListParagraph">
    <w:name w:val="List Paragraph"/>
    <w:basedOn w:val="Normal"/>
    <w:uiPriority w:val="34"/>
    <w:qFormat/>
    <w:rsid w:val="009D58AB"/>
    <w:pPr>
      <w:ind w:left="720"/>
      <w:contextualSpacing/>
    </w:pPr>
  </w:style>
  <w:style w:type="character" w:styleId="Hyperlink">
    <w:name w:val="Hyperlink"/>
    <w:basedOn w:val="DefaultParagraphFont"/>
    <w:uiPriority w:val="99"/>
    <w:unhideWhenUsed/>
    <w:rsid w:val="00FE3808"/>
    <w:rPr>
      <w:color w:val="6B9F25" w:themeColor="hyperlink"/>
      <w:u w:val="single"/>
    </w:rPr>
  </w:style>
  <w:style w:type="character" w:styleId="UnresolvedMention">
    <w:name w:val="Unresolved Mention"/>
    <w:basedOn w:val="DefaultParagraphFont"/>
    <w:uiPriority w:val="99"/>
    <w:semiHidden/>
    <w:rsid w:val="00FE3808"/>
    <w:rPr>
      <w:color w:val="605E5C"/>
      <w:shd w:val="clear" w:color="auto" w:fill="E1DFDD"/>
    </w:rPr>
  </w:style>
  <w:style w:type="character" w:styleId="CommentReference">
    <w:name w:val="annotation reference"/>
    <w:basedOn w:val="DefaultParagraphFont"/>
    <w:uiPriority w:val="99"/>
    <w:semiHidden/>
    <w:unhideWhenUsed/>
    <w:rsid w:val="009A5784"/>
    <w:rPr>
      <w:sz w:val="16"/>
      <w:szCs w:val="16"/>
    </w:rPr>
  </w:style>
  <w:style w:type="paragraph" w:styleId="CommentText">
    <w:name w:val="annotation text"/>
    <w:basedOn w:val="Normal"/>
    <w:link w:val="CommentTextChar"/>
    <w:uiPriority w:val="99"/>
    <w:semiHidden/>
    <w:unhideWhenUsed/>
    <w:rsid w:val="009A5784"/>
    <w:rPr>
      <w:sz w:val="20"/>
      <w:szCs w:val="20"/>
    </w:rPr>
  </w:style>
  <w:style w:type="character" w:customStyle="1" w:styleId="CommentTextChar">
    <w:name w:val="Comment Text Char"/>
    <w:basedOn w:val="DefaultParagraphFont"/>
    <w:link w:val="CommentText"/>
    <w:uiPriority w:val="99"/>
    <w:semiHidden/>
    <w:rsid w:val="009A5784"/>
    <w:rPr>
      <w:sz w:val="20"/>
      <w:szCs w:val="20"/>
    </w:rPr>
  </w:style>
  <w:style w:type="paragraph" w:styleId="CommentSubject">
    <w:name w:val="annotation subject"/>
    <w:basedOn w:val="CommentText"/>
    <w:next w:val="CommentText"/>
    <w:link w:val="CommentSubjectChar"/>
    <w:uiPriority w:val="99"/>
    <w:semiHidden/>
    <w:unhideWhenUsed/>
    <w:rsid w:val="009A5784"/>
    <w:rPr>
      <w:b/>
      <w:bCs/>
    </w:rPr>
  </w:style>
  <w:style w:type="character" w:customStyle="1" w:styleId="CommentSubjectChar">
    <w:name w:val="Comment Subject Char"/>
    <w:basedOn w:val="CommentTextChar"/>
    <w:link w:val="CommentSubject"/>
    <w:uiPriority w:val="99"/>
    <w:semiHidden/>
    <w:rsid w:val="009A5784"/>
    <w:rPr>
      <w:b/>
      <w:bCs/>
      <w:sz w:val="20"/>
      <w:szCs w:val="20"/>
    </w:rPr>
  </w:style>
  <w:style w:type="paragraph" w:styleId="Revision">
    <w:name w:val="Revision"/>
    <w:hidden/>
    <w:uiPriority w:val="99"/>
    <w:semiHidden/>
    <w:rsid w:val="008F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urtney\AppData\Local\Packages\Microsoft.Office.Desktop_8wekyb3d8bbwe\LocalCache\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E5BE-1298-48BB-8F39-E3376065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F82A3-4041-4ED3-B77F-E70B5980721E}">
  <ds:schemaRefs>
    <ds:schemaRef ds:uri="http://schemas.microsoft.com/sharepoint/v3/contenttype/forms"/>
  </ds:schemaRefs>
</ds:datastoreItem>
</file>

<file path=customXml/itemProps3.xml><?xml version="1.0" encoding="utf-8"?>
<ds:datastoreItem xmlns:ds="http://schemas.openxmlformats.org/officeDocument/2006/customXml" ds:itemID="{C5931309-46ED-4B63-920F-9910A951F6E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D3E967-90E0-4C33-B9BE-5AABF877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2022-05-24T21:56:00Z</dcterms:created>
  <dcterms:modified xsi:type="dcterms:W3CDTF">2022-06-16T20:09:00Z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